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99" w:rsidRPr="00145B37" w:rsidRDefault="00AD0699">
      <w:pPr>
        <w:pStyle w:val="Nagwek"/>
        <w:tabs>
          <w:tab w:val="clear" w:pos="9072"/>
          <w:tab w:val="right" w:pos="4536"/>
          <w:tab w:val="right" w:pos="8507"/>
        </w:tabs>
        <w:rPr>
          <w:rFonts w:asciiTheme="minorHAnsi" w:hAnsiTheme="minorHAnsi" w:cstheme="minorHAnsi"/>
          <w:sz w:val="18"/>
          <w:szCs w:val="18"/>
        </w:rPr>
      </w:pPr>
      <w:r w:rsidRPr="005F27B9">
        <w:rPr>
          <w:rFonts w:ascii="Verdana" w:hAnsi="Verdana"/>
          <w:sz w:val="18"/>
          <w:szCs w:val="18"/>
        </w:rPr>
        <w:tab/>
      </w:r>
      <w:r w:rsidRPr="005F27B9">
        <w:rPr>
          <w:rFonts w:ascii="Verdana" w:hAnsi="Verdana"/>
          <w:sz w:val="18"/>
          <w:szCs w:val="18"/>
        </w:rPr>
        <w:tab/>
      </w:r>
      <w:r w:rsidRPr="00145B37">
        <w:rPr>
          <w:rFonts w:asciiTheme="minorHAnsi" w:hAnsiTheme="minorHAnsi" w:cstheme="minorHAnsi"/>
          <w:sz w:val="18"/>
          <w:szCs w:val="18"/>
        </w:rPr>
        <w:t xml:space="preserve">Kraków, </w:t>
      </w:r>
      <w:r w:rsidR="00CB5E4A" w:rsidRPr="00145B37">
        <w:rPr>
          <w:rFonts w:asciiTheme="minorHAnsi" w:hAnsiTheme="minorHAnsi" w:cstheme="minorHAnsi"/>
          <w:sz w:val="18"/>
          <w:szCs w:val="18"/>
        </w:rPr>
        <w:t>0</w:t>
      </w:r>
      <w:r w:rsidR="00145B37">
        <w:rPr>
          <w:rFonts w:asciiTheme="minorHAnsi" w:hAnsiTheme="minorHAnsi" w:cstheme="minorHAnsi"/>
          <w:sz w:val="18"/>
          <w:szCs w:val="18"/>
        </w:rPr>
        <w:t>1</w:t>
      </w:r>
      <w:r w:rsidRPr="00145B37">
        <w:rPr>
          <w:rFonts w:asciiTheme="minorHAnsi" w:hAnsiTheme="minorHAnsi" w:cstheme="minorHAnsi"/>
          <w:sz w:val="18"/>
          <w:szCs w:val="18"/>
        </w:rPr>
        <w:t>.</w:t>
      </w:r>
      <w:r w:rsidR="00CB5E4A" w:rsidRPr="00145B37">
        <w:rPr>
          <w:rFonts w:asciiTheme="minorHAnsi" w:hAnsiTheme="minorHAnsi" w:cstheme="minorHAnsi"/>
          <w:sz w:val="18"/>
          <w:szCs w:val="18"/>
        </w:rPr>
        <w:t>0</w:t>
      </w:r>
      <w:r w:rsidR="00754A48">
        <w:rPr>
          <w:rFonts w:asciiTheme="minorHAnsi" w:hAnsiTheme="minorHAnsi" w:cstheme="minorHAnsi"/>
          <w:sz w:val="18"/>
          <w:szCs w:val="18"/>
        </w:rPr>
        <w:t>6</w:t>
      </w:r>
      <w:r w:rsidRPr="00145B37">
        <w:rPr>
          <w:rFonts w:asciiTheme="minorHAnsi" w:hAnsiTheme="minorHAnsi" w:cstheme="minorHAnsi"/>
          <w:sz w:val="18"/>
          <w:szCs w:val="18"/>
        </w:rPr>
        <w:t>.20</w:t>
      </w:r>
      <w:r w:rsidR="00145B37">
        <w:rPr>
          <w:rFonts w:asciiTheme="minorHAnsi" w:hAnsiTheme="minorHAnsi" w:cstheme="minorHAnsi"/>
          <w:sz w:val="18"/>
          <w:szCs w:val="18"/>
        </w:rPr>
        <w:t>2</w:t>
      </w:r>
      <w:r w:rsidR="00754A48">
        <w:rPr>
          <w:rFonts w:asciiTheme="minorHAnsi" w:hAnsiTheme="minorHAnsi" w:cstheme="minorHAnsi"/>
          <w:sz w:val="18"/>
          <w:szCs w:val="18"/>
        </w:rPr>
        <w:t>4</w:t>
      </w:r>
      <w:r w:rsidR="00512527" w:rsidRPr="00145B37">
        <w:rPr>
          <w:rFonts w:asciiTheme="minorHAnsi" w:hAnsiTheme="minorHAnsi" w:cstheme="minorHAnsi"/>
          <w:sz w:val="18"/>
          <w:szCs w:val="18"/>
        </w:rPr>
        <w:t xml:space="preserve"> r.</w:t>
      </w:r>
    </w:p>
    <w:p w:rsidR="00AD0699" w:rsidRPr="00145B37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D0699" w:rsidRPr="00145B37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B5E4A" w:rsidRPr="00145B37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Pr="00145B37" w:rsidRDefault="00474CE7" w:rsidP="005506E8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145B37">
        <w:rPr>
          <w:rFonts w:asciiTheme="minorHAnsi" w:hAnsiTheme="minorHAnsi" w:cstheme="minorHAnsi"/>
          <w:b/>
          <w:u w:val="single"/>
        </w:rPr>
        <w:t xml:space="preserve">RAMOWY </w:t>
      </w:r>
      <w:r w:rsidR="00CB5E4A" w:rsidRPr="00145B37">
        <w:rPr>
          <w:rFonts w:asciiTheme="minorHAnsi" w:hAnsiTheme="minorHAnsi" w:cstheme="minorHAnsi"/>
          <w:b/>
          <w:u w:val="single"/>
        </w:rPr>
        <w:t>PROGRAM PRAKTYK ZAWODOWYCH</w:t>
      </w:r>
    </w:p>
    <w:p w:rsidR="00CB5E4A" w:rsidRPr="00145B37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Default="00CB5E4A" w:rsidP="00474CE7">
      <w:pPr>
        <w:jc w:val="both"/>
        <w:rPr>
          <w:rFonts w:asciiTheme="minorHAnsi" w:hAnsiTheme="minorHAnsi" w:cstheme="minorHAnsi"/>
          <w:sz w:val="22"/>
          <w:szCs w:val="22"/>
        </w:rPr>
      </w:pPr>
      <w:r w:rsidRPr="00145B37">
        <w:rPr>
          <w:rFonts w:asciiTheme="minorHAnsi" w:hAnsiTheme="minorHAnsi" w:cstheme="minorHAnsi"/>
          <w:sz w:val="22"/>
          <w:szCs w:val="22"/>
        </w:rPr>
        <w:t xml:space="preserve">Program praktyk zawodowych dla studentów </w:t>
      </w:r>
      <w:r w:rsidR="00145B37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Pr="00145B37">
        <w:rPr>
          <w:rFonts w:asciiTheme="minorHAnsi" w:hAnsiTheme="minorHAnsi" w:cstheme="minorHAnsi"/>
          <w:sz w:val="22"/>
          <w:szCs w:val="22"/>
          <w:highlight w:val="yellow"/>
        </w:rPr>
        <w:t xml:space="preserve"> roku I stopnia</w:t>
      </w:r>
      <w:r w:rsidRPr="00145B37">
        <w:rPr>
          <w:rFonts w:asciiTheme="minorHAnsi" w:hAnsiTheme="minorHAnsi" w:cstheme="minorHAnsi"/>
          <w:sz w:val="22"/>
          <w:szCs w:val="22"/>
        </w:rPr>
        <w:t xml:space="preserve"> na Wydziale Wiertnictwa Nafty </w:t>
      </w:r>
      <w:r w:rsidR="00145B37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>i Gazu</w:t>
      </w:r>
      <w:r w:rsidR="00A253C7" w:rsidRPr="00145B37">
        <w:rPr>
          <w:rFonts w:asciiTheme="minorHAnsi" w:hAnsiTheme="minorHAnsi" w:cstheme="minorHAnsi"/>
          <w:sz w:val="22"/>
          <w:szCs w:val="22"/>
        </w:rPr>
        <w:t xml:space="preserve"> dla kierunków Inżynieria Naftowa i Gazownicza oraz </w:t>
      </w:r>
      <w:proofErr w:type="spellStart"/>
      <w:r w:rsidR="00754A48">
        <w:rPr>
          <w:rFonts w:asciiTheme="minorHAnsi" w:hAnsiTheme="minorHAnsi" w:cstheme="minorHAnsi"/>
          <w:sz w:val="22"/>
          <w:szCs w:val="22"/>
        </w:rPr>
        <w:t>Geoinżynieria</w:t>
      </w:r>
      <w:proofErr w:type="spellEnd"/>
      <w:r w:rsidR="00754A48">
        <w:rPr>
          <w:rFonts w:asciiTheme="minorHAnsi" w:hAnsiTheme="minorHAnsi" w:cstheme="minorHAnsi"/>
          <w:sz w:val="22"/>
          <w:szCs w:val="22"/>
        </w:rPr>
        <w:t xml:space="preserve"> i Górnictwo Otworowe </w:t>
      </w:r>
      <w:r w:rsidRPr="00145B37">
        <w:rPr>
          <w:rFonts w:asciiTheme="minorHAnsi" w:hAnsiTheme="minorHAnsi" w:cstheme="minorHAnsi"/>
          <w:sz w:val="22"/>
          <w:szCs w:val="22"/>
        </w:rPr>
        <w:t>powinien być powiązany z niżej wymienionymi zagadnieniami:</w:t>
      </w:r>
    </w:p>
    <w:p w:rsidR="00582F2B" w:rsidRPr="00644CE9" w:rsidRDefault="00011281" w:rsidP="00644CE9">
      <w:pPr>
        <w:pStyle w:val="Akapitzlist"/>
        <w:numPr>
          <w:ilvl w:val="0"/>
          <w:numId w:val="4"/>
        </w:numPr>
        <w:spacing w:after="0"/>
        <w:ind w:left="567" w:hanging="283"/>
        <w:rPr>
          <w:highlight w:val="yellow"/>
        </w:rPr>
      </w:pPr>
      <w:r w:rsidRPr="00644CE9">
        <w:rPr>
          <w:highlight w:val="yellow"/>
        </w:rPr>
        <w:t>P</w:t>
      </w:r>
      <w:r w:rsidR="00582F2B" w:rsidRPr="00644CE9">
        <w:rPr>
          <w:highlight w:val="yellow"/>
        </w:rPr>
        <w:t>rojektowanie naftowych otworów wiertniczych: poszukiwawczych, rozpoznawczych, badawczych, eksploatacyjnych z uwzględnieniem otworów kierunkowych</w:t>
      </w:r>
      <w:r w:rsidRPr="00644CE9">
        <w:rPr>
          <w:highlight w:val="yellow"/>
        </w:rPr>
        <w:t>,</w:t>
      </w:r>
    </w:p>
    <w:p w:rsidR="00582F2B" w:rsidRPr="00644CE9" w:rsidRDefault="00011281" w:rsidP="00644CE9">
      <w:pPr>
        <w:pStyle w:val="Akapitzlist"/>
        <w:numPr>
          <w:ilvl w:val="0"/>
          <w:numId w:val="4"/>
        </w:numPr>
        <w:spacing w:after="0"/>
        <w:ind w:left="567" w:hanging="283"/>
        <w:rPr>
          <w:highlight w:val="yellow"/>
        </w:rPr>
      </w:pPr>
      <w:r w:rsidRPr="00644CE9">
        <w:rPr>
          <w:highlight w:val="yellow"/>
        </w:rPr>
        <w:t>N</w:t>
      </w:r>
      <w:r w:rsidR="00582F2B" w:rsidRPr="00644CE9">
        <w:rPr>
          <w:highlight w:val="yellow"/>
        </w:rPr>
        <w:t xml:space="preserve">owoczesne techniki i technologie </w:t>
      </w:r>
      <w:proofErr w:type="spellStart"/>
      <w:r w:rsidR="00582F2B" w:rsidRPr="00644CE9">
        <w:rPr>
          <w:highlight w:val="yellow"/>
        </w:rPr>
        <w:t>bezwykopowe</w:t>
      </w:r>
      <w:proofErr w:type="spellEnd"/>
      <w:r w:rsidRPr="00644CE9">
        <w:rPr>
          <w:highlight w:val="yellow"/>
        </w:rPr>
        <w:t>,</w:t>
      </w:r>
    </w:p>
    <w:p w:rsidR="00582F2B" w:rsidRPr="00644CE9" w:rsidRDefault="00011281" w:rsidP="00644CE9">
      <w:pPr>
        <w:pStyle w:val="Akapitzlist"/>
        <w:numPr>
          <w:ilvl w:val="0"/>
          <w:numId w:val="4"/>
        </w:numPr>
        <w:spacing w:after="0"/>
        <w:ind w:left="567" w:hanging="283"/>
        <w:rPr>
          <w:highlight w:val="yellow"/>
        </w:rPr>
      </w:pPr>
      <w:r w:rsidRPr="00644CE9">
        <w:rPr>
          <w:highlight w:val="yellow"/>
        </w:rPr>
        <w:t>D</w:t>
      </w:r>
      <w:r w:rsidR="00582F2B" w:rsidRPr="00644CE9">
        <w:rPr>
          <w:highlight w:val="yellow"/>
        </w:rPr>
        <w:t>obór środków chemicznych i opracowanie receptur płuczek i cieczy roboczych oraz dobór metod oczyszczania płuczek wiertniczych</w:t>
      </w:r>
      <w:r w:rsidRPr="00644CE9">
        <w:rPr>
          <w:highlight w:val="yellow"/>
        </w:rPr>
        <w:t>,</w:t>
      </w:r>
    </w:p>
    <w:p w:rsidR="00582F2B" w:rsidRPr="00644CE9" w:rsidRDefault="00011281" w:rsidP="00644CE9">
      <w:pPr>
        <w:pStyle w:val="Akapitzlist"/>
        <w:numPr>
          <w:ilvl w:val="0"/>
          <w:numId w:val="4"/>
        </w:numPr>
        <w:spacing w:after="0"/>
        <w:ind w:left="567" w:hanging="283"/>
        <w:rPr>
          <w:highlight w:val="yellow"/>
        </w:rPr>
      </w:pPr>
      <w:r w:rsidRPr="00644CE9">
        <w:rPr>
          <w:highlight w:val="yellow"/>
        </w:rPr>
        <w:t>I</w:t>
      </w:r>
      <w:r w:rsidR="00582F2B" w:rsidRPr="00644CE9">
        <w:rPr>
          <w:highlight w:val="yellow"/>
        </w:rPr>
        <w:t xml:space="preserve">nterpretacja </w:t>
      </w:r>
      <w:proofErr w:type="spellStart"/>
      <w:r w:rsidR="00582F2B" w:rsidRPr="00644CE9">
        <w:rPr>
          <w:highlight w:val="yellow"/>
        </w:rPr>
        <w:t>opróbowań</w:t>
      </w:r>
      <w:proofErr w:type="spellEnd"/>
      <w:r w:rsidR="00582F2B" w:rsidRPr="00644CE9">
        <w:rPr>
          <w:highlight w:val="yellow"/>
        </w:rPr>
        <w:t xml:space="preserve"> warstw ropo-, gazo- i wodonośnych rurowymi próbnikami złoża</w:t>
      </w:r>
      <w:r w:rsidRPr="00644CE9">
        <w:rPr>
          <w:highlight w:val="yellow"/>
        </w:rPr>
        <w:t>,</w:t>
      </w:r>
    </w:p>
    <w:p w:rsidR="00011281" w:rsidRPr="00644CE9" w:rsidRDefault="00011281" w:rsidP="00644CE9">
      <w:pPr>
        <w:pStyle w:val="Akapitzlist"/>
        <w:numPr>
          <w:ilvl w:val="0"/>
          <w:numId w:val="4"/>
        </w:numPr>
        <w:spacing w:after="0"/>
        <w:ind w:left="567" w:hanging="283"/>
        <w:rPr>
          <w:rFonts w:cstheme="minorHAnsi"/>
          <w:highlight w:val="yellow"/>
        </w:rPr>
      </w:pPr>
      <w:r w:rsidRPr="00644CE9">
        <w:rPr>
          <w:highlight w:val="yellow"/>
        </w:rPr>
        <w:t xml:space="preserve">Opracowanie sposobów udostępniania energii geotermicznej poprzez otwory geotermalne i otworowe wymienniki ciepła, a także magazynowania ciepła </w:t>
      </w:r>
      <w:r w:rsidRPr="00644CE9">
        <w:rPr>
          <w:highlight w:val="yellow"/>
        </w:rPr>
        <w:br/>
        <w:t>w górotworze,</w:t>
      </w:r>
    </w:p>
    <w:p w:rsidR="00011281" w:rsidRPr="00644CE9" w:rsidRDefault="00011281" w:rsidP="00644CE9">
      <w:pPr>
        <w:pStyle w:val="Akapitzlist"/>
        <w:numPr>
          <w:ilvl w:val="0"/>
          <w:numId w:val="4"/>
        </w:numPr>
        <w:spacing w:after="0"/>
        <w:ind w:left="567" w:hanging="283"/>
        <w:rPr>
          <w:rFonts w:cstheme="minorHAnsi"/>
          <w:highlight w:val="yellow"/>
        </w:rPr>
      </w:pPr>
      <w:r w:rsidRPr="00644CE9">
        <w:rPr>
          <w:highlight w:val="yellow"/>
        </w:rPr>
        <w:t xml:space="preserve">Opracowanie receptur zaczynów uszczelniających stosowanych w wiertnictwie, </w:t>
      </w:r>
      <w:r w:rsidRPr="00644CE9">
        <w:rPr>
          <w:highlight w:val="yellow"/>
        </w:rPr>
        <w:br/>
        <w:t>geotechnice, hydrotechnice i geoenergetyce.</w:t>
      </w:r>
    </w:p>
    <w:p w:rsidR="00474CE7" w:rsidRPr="00145B37" w:rsidRDefault="00474CE7" w:rsidP="00644CE9">
      <w:pPr>
        <w:pStyle w:val="Tekstpodstawowy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145B37">
        <w:rPr>
          <w:rFonts w:asciiTheme="minorHAnsi" w:hAnsiTheme="minorHAnsi" w:cstheme="minorHAnsi"/>
          <w:sz w:val="22"/>
          <w:szCs w:val="22"/>
        </w:rPr>
        <w:t xml:space="preserve">Student-praktykant planuje i realizuje indywidualny program praktyki korzystając </w:t>
      </w:r>
      <w:r w:rsidR="00145B37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 xml:space="preserve">z wymienionych zadań programu ramowego i dostosowuje go do rzeczywistych możliwości </w:t>
      </w:r>
      <w:r w:rsidR="00644CE9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>w danej jednostce (miejscu praktyki), wynikających z jej specyfiki funkcyjnej, struktury organizacyjnej, realizowanych zadań i zgody kierownictwa na zapoznanie się z danymi, nie stanowiącymi tajemnicę jednostki, zapewniającymi jej prawidłowe i efektywne (rentowne) funkcjonowanie.</w:t>
      </w:r>
    </w:p>
    <w:p w:rsidR="00823B99" w:rsidRPr="00145B37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3B99" w:rsidRPr="00145B37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823B99" w:rsidRPr="00145B37" w:rsidSect="00171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2211" w:header="2183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C94" w:rsidRDefault="002C0C94">
      <w:r>
        <w:separator/>
      </w:r>
    </w:p>
  </w:endnote>
  <w:endnote w:type="continuationSeparator" w:id="0">
    <w:p w:rsidR="002C0C94" w:rsidRDefault="002C0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Akademia Górniczo-Hutnicza | Wydział Wiertnictwa, Nafty i Gazu</w:t>
    </w:r>
  </w:p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Dziekanat Studiów Stacjonarnych</w:t>
    </w:r>
  </w:p>
  <w:p w:rsidR="00AD0699" w:rsidRDefault="00AD0699">
    <w:pPr>
      <w:pStyle w:val="Stopka"/>
      <w:rPr>
        <w:rFonts w:ascii="Verdana" w:hAnsi="Verdana"/>
        <w:sz w:val="16"/>
        <w:szCs w:val="16"/>
        <w:lang w:val="de-DE"/>
      </w:rPr>
    </w:pPr>
    <w:r>
      <w:rPr>
        <w:rFonts w:ascii="Verdana" w:hAnsi="Verdana" w:cs="Arial"/>
        <w:sz w:val="16"/>
        <w:szCs w:val="16"/>
      </w:rPr>
      <w:t xml:space="preserve">al. A. Mickiewicza 30, 30–059 Kraków, paw. </w:t>
    </w:r>
    <w:r w:rsidRPr="00CB5E4A">
      <w:rPr>
        <w:rFonts w:ascii="Verdana" w:hAnsi="Verdana" w:cs="Arial"/>
        <w:sz w:val="16"/>
        <w:szCs w:val="16"/>
        <w:lang w:val="en-GB"/>
      </w:rPr>
      <w:t xml:space="preserve">A-1, </w:t>
    </w:r>
    <w:proofErr w:type="spellStart"/>
    <w:r w:rsidRPr="00CB5E4A">
      <w:rPr>
        <w:rFonts w:ascii="Verdana" w:hAnsi="Verdana" w:cs="Arial"/>
        <w:sz w:val="16"/>
        <w:szCs w:val="16"/>
        <w:lang w:val="en-GB"/>
      </w:rPr>
      <w:t>pok</w:t>
    </w:r>
    <w:proofErr w:type="spellEnd"/>
    <w:r w:rsidRPr="00CB5E4A">
      <w:rPr>
        <w:rFonts w:ascii="Verdana" w:hAnsi="Verdana" w:cs="Arial"/>
        <w:sz w:val="16"/>
        <w:szCs w:val="16"/>
        <w:lang w:val="en-GB"/>
      </w:rPr>
      <w:t>. 103</w:t>
    </w:r>
    <w:r w:rsidRPr="00CB5E4A">
      <w:rPr>
        <w:rFonts w:ascii="Verdana" w:hAnsi="Verdana" w:cs="Arial"/>
        <w:sz w:val="16"/>
        <w:szCs w:val="16"/>
        <w:lang w:val="en-GB"/>
      </w:rPr>
      <w:br/>
      <w:t xml:space="preserve">tel. </w:t>
    </w:r>
    <w:r>
      <w:rPr>
        <w:rFonts w:ascii="Verdana" w:hAnsi="Verdana" w:cs="Arial"/>
        <w:sz w:val="16"/>
        <w:szCs w:val="16"/>
        <w:lang w:val="de-DE"/>
      </w:rPr>
      <w:t xml:space="preserve">+48 12 617 22 02, </w:t>
    </w:r>
    <w:proofErr w:type="spellStart"/>
    <w:r>
      <w:rPr>
        <w:rFonts w:ascii="Verdana" w:hAnsi="Verdana" w:cs="Arial"/>
        <w:sz w:val="16"/>
        <w:szCs w:val="16"/>
        <w:lang w:val="de-DE"/>
      </w:rPr>
      <w:t>fax</w:t>
    </w:r>
    <w:proofErr w:type="spellEnd"/>
    <w:r>
      <w:rPr>
        <w:rFonts w:ascii="Verdana" w:hAnsi="Verdana" w:cs="Arial"/>
        <w:sz w:val="16"/>
        <w:szCs w:val="16"/>
        <w:lang w:val="de-DE"/>
      </w:rPr>
      <w:t xml:space="preserve"> +48 12 633 80 58</w:t>
    </w:r>
    <w:r w:rsidR="00A959B9">
      <w:rPr>
        <w:rFonts w:ascii="Verdana" w:hAnsi="Verdana" w:cs="Arial"/>
        <w:sz w:val="16"/>
        <w:szCs w:val="16"/>
        <w:lang w:val="de-DE"/>
      </w:rPr>
      <w:t xml:space="preserve">; </w:t>
    </w:r>
    <w:r>
      <w:rPr>
        <w:rFonts w:ascii="Verdana" w:hAnsi="Verdana"/>
        <w:sz w:val="16"/>
        <w:szCs w:val="16"/>
        <w:lang w:val="de-DE"/>
      </w:rPr>
      <w:t>http://www.wnig.agh.edu.pl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C94" w:rsidRDefault="002C0C94">
      <w:r>
        <w:separator/>
      </w:r>
    </w:p>
  </w:footnote>
  <w:footnote w:type="continuationSeparator" w:id="0">
    <w:p w:rsidR="002C0C94" w:rsidRDefault="002C0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7C3AD0">
    <w:pPr>
      <w:jc w:val="both"/>
      <w:rPr>
        <w:rFonts w:ascii="Verdana" w:hAnsi="Verdana"/>
        <w:b/>
        <w:smallCaps/>
        <w:sz w:val="16"/>
        <w:szCs w:val="16"/>
      </w:rPr>
    </w:pPr>
    <w:r w:rsidRPr="007C3AD0">
      <w:rPr>
        <w:rFonts w:ascii="Verdana" w:hAnsi="Verdana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left:0;text-align:left;margin-left:-81.25pt;margin-top:-87.75pt;width:70.4pt;height:107.65pt;z-index:-251658752" filled="f" fillcolor="#ff9" stroked="f">
          <v:textbox style="mso-next-textbox:#_x0000_s2071" inset="0,0,.5mm,0">
            <w:txbxContent>
              <w:tbl>
                <w:tblPr>
                  <w:tblW w:w="1361" w:type="dxa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361"/>
                </w:tblGrid>
                <w:tr w:rsidR="00AD0699">
                  <w:trPr>
                    <w:trHeight w:val="2126"/>
                  </w:trPr>
                  <w:tc>
                    <w:tcPr>
                      <w:tcW w:w="1361" w:type="dxa"/>
                      <w:vAlign w:val="center"/>
                    </w:tcPr>
                    <w:p w:rsidR="00AD0699" w:rsidRDefault="0092550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95325" cy="1352550"/>
                            <wp:effectExtent l="19050" t="0" r="9525" b="0"/>
                            <wp:docPr id="1" name="Obraz 1" descr="agh_znk_pzt_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gh_znk_pzt_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D0699" w:rsidRDefault="00AD0699"/>
            </w:txbxContent>
          </v:textbox>
        </v:shape>
      </w:pict>
    </w:r>
    <w:r w:rsidR="00AD0699">
      <w:rPr>
        <w:rFonts w:ascii="Verdana" w:hAnsi="Verdana"/>
        <w:b/>
        <w:smallCaps/>
        <w:sz w:val="16"/>
        <w:szCs w:val="16"/>
      </w:rPr>
      <w:t>Akademia Górniczo-Hutnicza</w:t>
    </w:r>
  </w:p>
  <w:p w:rsidR="00AD0699" w:rsidRDefault="00AD0699">
    <w:pPr>
      <w:jc w:val="both"/>
      <w:rPr>
        <w:rFonts w:ascii="Verdana" w:hAnsi="Verdana"/>
        <w:b/>
        <w:smallCaps/>
        <w:sz w:val="16"/>
        <w:szCs w:val="16"/>
      </w:rPr>
    </w:pPr>
    <w:r>
      <w:rPr>
        <w:rFonts w:ascii="Verdana" w:hAnsi="Verdana"/>
        <w:b/>
        <w:smallCaps/>
        <w:sz w:val="16"/>
        <w:szCs w:val="16"/>
      </w:rPr>
      <w:t>im. Stanisława Staszica w Krakowie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  <w:r>
      <w:rPr>
        <w:rFonts w:ascii="Verdana" w:hAnsi="Verdana"/>
        <w:sz w:val="26"/>
        <w:szCs w:val="26"/>
      </w:rPr>
      <w:t>Wydział Wiertnictwa, Nafty i Gazu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482A91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Dziekanat Studiów Stacjonarnych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tbl>
    <w:tblPr>
      <w:tblpPr w:vertAnchor="page" w:horzAnchor="page" w:tblpX="467" w:tblpY="15027"/>
      <w:tblW w:w="1361" w:type="dxa"/>
      <w:tblCellMar>
        <w:left w:w="0" w:type="dxa"/>
        <w:right w:w="0" w:type="dxa"/>
      </w:tblCellMar>
      <w:tblLook w:val="01E0"/>
    </w:tblPr>
    <w:tblGrid>
      <w:gridCol w:w="1361"/>
    </w:tblGrid>
    <w:tr w:rsidR="00AD0699">
      <w:trPr>
        <w:trHeight w:val="1361"/>
      </w:trPr>
      <w:tc>
        <w:tcPr>
          <w:tcW w:w="1361" w:type="dxa"/>
          <w:vAlign w:val="center"/>
        </w:tcPr>
        <w:p w:rsidR="00AD0699" w:rsidRDefault="00AD0699">
          <w:pPr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C6C"/>
    <w:multiLevelType w:val="hybridMultilevel"/>
    <w:tmpl w:val="6A4C4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91968"/>
    <w:multiLevelType w:val="hybridMultilevel"/>
    <w:tmpl w:val="C1209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4A9C"/>
    <w:multiLevelType w:val="hybridMultilevel"/>
    <w:tmpl w:val="FCB2C07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6297068"/>
    <w:multiLevelType w:val="hybridMultilevel"/>
    <w:tmpl w:val="3A949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pl-PL" w:vendorID="12" w:dllVersion="512" w:checkStyle="1"/>
  <w:proofState w:spelling="clean"/>
  <w:defaultTabStop w:val="2835"/>
  <w:hyphenationZone w:val="425"/>
  <w:drawingGridHorizontalSpacing w:val="181"/>
  <w:drawingGridVerticalSpacing w:val="181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6FC4"/>
    <w:rsid w:val="00002F9A"/>
    <w:rsid w:val="000031F3"/>
    <w:rsid w:val="00011281"/>
    <w:rsid w:val="000B4B13"/>
    <w:rsid w:val="000C2DF7"/>
    <w:rsid w:val="000D28F3"/>
    <w:rsid w:val="00141B70"/>
    <w:rsid w:val="001450B2"/>
    <w:rsid w:val="00145B37"/>
    <w:rsid w:val="00171246"/>
    <w:rsid w:val="00276DB4"/>
    <w:rsid w:val="002A6D16"/>
    <w:rsid w:val="002B04D1"/>
    <w:rsid w:val="002B2821"/>
    <w:rsid w:val="002C0C94"/>
    <w:rsid w:val="002C4512"/>
    <w:rsid w:val="002F3DE9"/>
    <w:rsid w:val="003309BB"/>
    <w:rsid w:val="003341E2"/>
    <w:rsid w:val="003474E1"/>
    <w:rsid w:val="0035699A"/>
    <w:rsid w:val="003A4305"/>
    <w:rsid w:val="003C7502"/>
    <w:rsid w:val="00411DD5"/>
    <w:rsid w:val="0042608C"/>
    <w:rsid w:val="00433CDF"/>
    <w:rsid w:val="00440323"/>
    <w:rsid w:val="0045346B"/>
    <w:rsid w:val="00457DB1"/>
    <w:rsid w:val="00461DB1"/>
    <w:rsid w:val="00465710"/>
    <w:rsid w:val="00474CE7"/>
    <w:rsid w:val="00482A91"/>
    <w:rsid w:val="00491A73"/>
    <w:rsid w:val="004B4BBD"/>
    <w:rsid w:val="00512527"/>
    <w:rsid w:val="00521BC7"/>
    <w:rsid w:val="005506E8"/>
    <w:rsid w:val="0056314C"/>
    <w:rsid w:val="00582F2B"/>
    <w:rsid w:val="005F27B9"/>
    <w:rsid w:val="005F3712"/>
    <w:rsid w:val="00644CE9"/>
    <w:rsid w:val="0067266F"/>
    <w:rsid w:val="00692D65"/>
    <w:rsid w:val="006E4B49"/>
    <w:rsid w:val="006F5DC7"/>
    <w:rsid w:val="00754A48"/>
    <w:rsid w:val="00763FB7"/>
    <w:rsid w:val="0076426E"/>
    <w:rsid w:val="007B12D7"/>
    <w:rsid w:val="007C3AD0"/>
    <w:rsid w:val="00823B99"/>
    <w:rsid w:val="00863206"/>
    <w:rsid w:val="008715B1"/>
    <w:rsid w:val="008D4189"/>
    <w:rsid w:val="008E5C55"/>
    <w:rsid w:val="00925500"/>
    <w:rsid w:val="009366BC"/>
    <w:rsid w:val="00941A22"/>
    <w:rsid w:val="009B6014"/>
    <w:rsid w:val="009D40E2"/>
    <w:rsid w:val="009E3DF1"/>
    <w:rsid w:val="009F2D55"/>
    <w:rsid w:val="00A03FD8"/>
    <w:rsid w:val="00A253C7"/>
    <w:rsid w:val="00A462B7"/>
    <w:rsid w:val="00A5125B"/>
    <w:rsid w:val="00A54E16"/>
    <w:rsid w:val="00A735D5"/>
    <w:rsid w:val="00A959B9"/>
    <w:rsid w:val="00AB589C"/>
    <w:rsid w:val="00AD0699"/>
    <w:rsid w:val="00AF23D6"/>
    <w:rsid w:val="00AF62C6"/>
    <w:rsid w:val="00B13B05"/>
    <w:rsid w:val="00BC2FC6"/>
    <w:rsid w:val="00BD4DF9"/>
    <w:rsid w:val="00C123BC"/>
    <w:rsid w:val="00C2430B"/>
    <w:rsid w:val="00C74E43"/>
    <w:rsid w:val="00C8204E"/>
    <w:rsid w:val="00CB2F1D"/>
    <w:rsid w:val="00CB5E4A"/>
    <w:rsid w:val="00D171DC"/>
    <w:rsid w:val="00D44D20"/>
    <w:rsid w:val="00D52231"/>
    <w:rsid w:val="00D707AA"/>
    <w:rsid w:val="00D87D18"/>
    <w:rsid w:val="00D90000"/>
    <w:rsid w:val="00DA49F0"/>
    <w:rsid w:val="00DE50D9"/>
    <w:rsid w:val="00DF176E"/>
    <w:rsid w:val="00E17D8E"/>
    <w:rsid w:val="00E82DDA"/>
    <w:rsid w:val="00E87BD9"/>
    <w:rsid w:val="00EB6FC4"/>
    <w:rsid w:val="00ED2B83"/>
    <w:rsid w:val="00EF09FF"/>
    <w:rsid w:val="00F01EDE"/>
    <w:rsid w:val="00F47D82"/>
    <w:rsid w:val="00F650C0"/>
    <w:rsid w:val="00F715B2"/>
    <w:rsid w:val="00F807E1"/>
    <w:rsid w:val="00F90B02"/>
    <w:rsid w:val="00FE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4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5506E8"/>
    <w:pPr>
      <w:widowControl w:val="0"/>
      <w:suppressAutoHyphens/>
      <w:spacing w:line="360" w:lineRule="auto"/>
    </w:pPr>
    <w:rPr>
      <w:rFonts w:eastAsia="Lucida Sans Unicode"/>
      <w:sz w:val="26"/>
      <w:szCs w:val="28"/>
    </w:rPr>
  </w:style>
  <w:style w:type="paragraph" w:styleId="Nagwek">
    <w:name w:val="header"/>
    <w:basedOn w:val="Normalny"/>
    <w:semiHidden/>
    <w:rsid w:val="002B04D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B04D1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2B04D1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506E8"/>
    <w:rPr>
      <w:rFonts w:eastAsia="Lucida Sans Unicode"/>
      <w:sz w:val="26"/>
      <w:szCs w:val="28"/>
    </w:rPr>
  </w:style>
  <w:style w:type="character" w:styleId="Pogrubienie">
    <w:name w:val="Strong"/>
    <w:basedOn w:val="Domylnaczcionkaakapitu"/>
    <w:uiPriority w:val="22"/>
    <w:qFormat/>
    <w:rsid w:val="002F3D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5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5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5E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C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Rektor AGH</vt:lpstr>
    </vt:vector>
  </TitlesOfParts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AGH</dc:title>
  <dc:creator/>
  <cp:lastModifiedBy/>
  <cp:revision>1</cp:revision>
  <cp:lastPrinted>2008-05-12T08:07:00Z</cp:lastPrinted>
  <dcterms:created xsi:type="dcterms:W3CDTF">2020-02-18T10:47:00Z</dcterms:created>
  <dcterms:modified xsi:type="dcterms:W3CDTF">2024-04-11T06:54:00Z</dcterms:modified>
</cp:coreProperties>
</file>