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99" w:rsidRPr="00145B37" w:rsidRDefault="00AD0699">
      <w:pPr>
        <w:pStyle w:val="Nagwek"/>
        <w:tabs>
          <w:tab w:val="clear" w:pos="9072"/>
          <w:tab w:val="right" w:pos="4536"/>
          <w:tab w:val="right" w:pos="8507"/>
        </w:tabs>
        <w:rPr>
          <w:rFonts w:asciiTheme="minorHAnsi" w:hAnsiTheme="minorHAnsi" w:cstheme="minorHAnsi"/>
          <w:sz w:val="18"/>
          <w:szCs w:val="18"/>
        </w:rPr>
      </w:pPr>
      <w:r w:rsidRPr="005F27B9">
        <w:rPr>
          <w:rFonts w:ascii="Verdana" w:hAnsi="Verdana"/>
          <w:sz w:val="18"/>
          <w:szCs w:val="18"/>
        </w:rPr>
        <w:tab/>
      </w:r>
      <w:r w:rsidRPr="005F27B9">
        <w:rPr>
          <w:rFonts w:ascii="Verdana" w:hAnsi="Verdana"/>
          <w:sz w:val="18"/>
          <w:szCs w:val="18"/>
        </w:rPr>
        <w:tab/>
      </w:r>
      <w:r w:rsidRPr="00145B37">
        <w:rPr>
          <w:rFonts w:asciiTheme="minorHAnsi" w:hAnsiTheme="minorHAnsi" w:cstheme="minorHAnsi"/>
          <w:sz w:val="18"/>
          <w:szCs w:val="18"/>
        </w:rPr>
        <w:t xml:space="preserve">Kraków, </w:t>
      </w:r>
      <w:r w:rsidR="00CB5E4A" w:rsidRPr="00145B37">
        <w:rPr>
          <w:rFonts w:asciiTheme="minorHAnsi" w:hAnsiTheme="minorHAnsi" w:cstheme="minorHAnsi"/>
          <w:sz w:val="18"/>
          <w:szCs w:val="18"/>
        </w:rPr>
        <w:t>0</w:t>
      </w:r>
      <w:r w:rsidR="00145B37">
        <w:rPr>
          <w:rFonts w:asciiTheme="minorHAnsi" w:hAnsiTheme="minorHAnsi" w:cstheme="minorHAnsi"/>
          <w:sz w:val="18"/>
          <w:szCs w:val="18"/>
        </w:rPr>
        <w:t>1</w:t>
      </w:r>
      <w:r w:rsidRPr="00145B37">
        <w:rPr>
          <w:rFonts w:asciiTheme="minorHAnsi" w:hAnsiTheme="minorHAnsi" w:cstheme="minorHAnsi"/>
          <w:sz w:val="18"/>
          <w:szCs w:val="18"/>
        </w:rPr>
        <w:t>.</w:t>
      </w:r>
      <w:r w:rsidR="00CB5E4A" w:rsidRPr="00145B37">
        <w:rPr>
          <w:rFonts w:asciiTheme="minorHAnsi" w:hAnsiTheme="minorHAnsi" w:cstheme="minorHAnsi"/>
          <w:sz w:val="18"/>
          <w:szCs w:val="18"/>
        </w:rPr>
        <w:t>0</w:t>
      </w:r>
      <w:r w:rsidR="009F2D55" w:rsidRPr="00145B37">
        <w:rPr>
          <w:rFonts w:asciiTheme="minorHAnsi" w:hAnsiTheme="minorHAnsi" w:cstheme="minorHAnsi"/>
          <w:sz w:val="18"/>
          <w:szCs w:val="18"/>
        </w:rPr>
        <w:t>7</w:t>
      </w:r>
      <w:r w:rsidRPr="00145B37">
        <w:rPr>
          <w:rFonts w:asciiTheme="minorHAnsi" w:hAnsiTheme="minorHAnsi" w:cstheme="minorHAnsi"/>
          <w:sz w:val="18"/>
          <w:szCs w:val="18"/>
        </w:rPr>
        <w:t>.20</w:t>
      </w:r>
      <w:r w:rsidR="00145B37">
        <w:rPr>
          <w:rFonts w:asciiTheme="minorHAnsi" w:hAnsiTheme="minorHAnsi" w:cstheme="minorHAnsi"/>
          <w:sz w:val="18"/>
          <w:szCs w:val="18"/>
        </w:rPr>
        <w:t>20</w:t>
      </w:r>
      <w:r w:rsidR="00512527" w:rsidRPr="00145B37">
        <w:rPr>
          <w:rFonts w:asciiTheme="minorHAnsi" w:hAnsiTheme="minorHAnsi" w:cstheme="minorHAnsi"/>
          <w:sz w:val="18"/>
          <w:szCs w:val="18"/>
        </w:rPr>
        <w:t xml:space="preserve"> r.</w:t>
      </w:r>
    </w:p>
    <w:p w:rsidR="00AD0699" w:rsidRPr="00145B37" w:rsidRDefault="00AD069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D0699" w:rsidRPr="00145B37" w:rsidRDefault="00AD069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B5E4A" w:rsidRPr="00145B37" w:rsidRDefault="00CB5E4A" w:rsidP="005506E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B5E4A" w:rsidRPr="00145B37" w:rsidRDefault="00474CE7" w:rsidP="005506E8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145B37">
        <w:rPr>
          <w:rFonts w:asciiTheme="minorHAnsi" w:hAnsiTheme="minorHAnsi" w:cstheme="minorHAnsi"/>
          <w:b/>
          <w:u w:val="single"/>
        </w:rPr>
        <w:t xml:space="preserve">RAMOWY </w:t>
      </w:r>
      <w:r w:rsidR="00CB5E4A" w:rsidRPr="00145B37">
        <w:rPr>
          <w:rFonts w:asciiTheme="minorHAnsi" w:hAnsiTheme="minorHAnsi" w:cstheme="minorHAnsi"/>
          <w:b/>
          <w:u w:val="single"/>
        </w:rPr>
        <w:t>PROGRAM PRAKTYK ZAWODOWYCH</w:t>
      </w:r>
    </w:p>
    <w:p w:rsidR="00CB5E4A" w:rsidRPr="00145B37" w:rsidRDefault="00CB5E4A" w:rsidP="005506E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B5E4A" w:rsidRDefault="00CB5E4A" w:rsidP="00474CE7">
      <w:pPr>
        <w:jc w:val="both"/>
        <w:rPr>
          <w:rFonts w:asciiTheme="minorHAnsi" w:hAnsiTheme="minorHAnsi" w:cstheme="minorHAnsi"/>
          <w:sz w:val="22"/>
          <w:szCs w:val="22"/>
        </w:rPr>
      </w:pPr>
      <w:r w:rsidRPr="00145B37">
        <w:rPr>
          <w:rFonts w:asciiTheme="minorHAnsi" w:hAnsiTheme="minorHAnsi" w:cstheme="minorHAnsi"/>
          <w:sz w:val="22"/>
          <w:szCs w:val="22"/>
        </w:rPr>
        <w:t xml:space="preserve">Program praktyk zawodowych dla studentów </w:t>
      </w:r>
      <w:r w:rsidR="00145B37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Pr="00145B37">
        <w:rPr>
          <w:rFonts w:asciiTheme="minorHAnsi" w:hAnsiTheme="minorHAnsi" w:cstheme="minorHAnsi"/>
          <w:sz w:val="22"/>
          <w:szCs w:val="22"/>
          <w:highlight w:val="yellow"/>
        </w:rPr>
        <w:t xml:space="preserve"> roku I stopnia</w:t>
      </w:r>
      <w:r w:rsidRPr="00145B37">
        <w:rPr>
          <w:rFonts w:asciiTheme="minorHAnsi" w:hAnsiTheme="minorHAnsi" w:cstheme="minorHAnsi"/>
          <w:sz w:val="22"/>
          <w:szCs w:val="22"/>
        </w:rPr>
        <w:t xml:space="preserve"> na Wydziale Wiertnictwa Nafty </w:t>
      </w:r>
      <w:r w:rsidR="00145B37">
        <w:rPr>
          <w:rFonts w:asciiTheme="minorHAnsi" w:hAnsiTheme="minorHAnsi" w:cstheme="minorHAnsi"/>
          <w:sz w:val="22"/>
          <w:szCs w:val="22"/>
        </w:rPr>
        <w:br/>
      </w:r>
      <w:r w:rsidRPr="00145B37">
        <w:rPr>
          <w:rFonts w:asciiTheme="minorHAnsi" w:hAnsiTheme="minorHAnsi" w:cstheme="minorHAnsi"/>
          <w:sz w:val="22"/>
          <w:szCs w:val="22"/>
        </w:rPr>
        <w:t>i Gazu</w:t>
      </w:r>
      <w:r w:rsidR="00A253C7" w:rsidRPr="00145B37">
        <w:rPr>
          <w:rFonts w:asciiTheme="minorHAnsi" w:hAnsiTheme="minorHAnsi" w:cstheme="minorHAnsi"/>
          <w:sz w:val="22"/>
          <w:szCs w:val="22"/>
        </w:rPr>
        <w:t xml:space="preserve"> dla kierunków Inżynieria Naftowa i Gazownicza oraz Górnictwo i Geologia </w:t>
      </w:r>
      <w:r w:rsidRPr="00145B37">
        <w:rPr>
          <w:rFonts w:asciiTheme="minorHAnsi" w:hAnsiTheme="minorHAnsi" w:cstheme="minorHAnsi"/>
          <w:sz w:val="22"/>
          <w:szCs w:val="22"/>
        </w:rPr>
        <w:t>powinien być powiązany z niżej wymienionymi zagadnieniami:</w:t>
      </w:r>
    </w:p>
    <w:p w:rsidR="00F61E54" w:rsidRPr="004815F9" w:rsidRDefault="00F61E54" w:rsidP="004815F9">
      <w:pPr>
        <w:pStyle w:val="Tekstpodstawowy"/>
        <w:numPr>
          <w:ilvl w:val="0"/>
          <w:numId w:val="5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highlight w:val="yellow"/>
        </w:rPr>
      </w:pPr>
      <w:r w:rsidRPr="004815F9">
        <w:rPr>
          <w:rFonts w:asciiTheme="minorHAnsi" w:hAnsiTheme="minorHAnsi" w:cstheme="minorHAnsi"/>
          <w:sz w:val="22"/>
          <w:highlight w:val="yellow"/>
        </w:rPr>
        <w:t>Eksploatacja i zagospodarowanie złóż surowców płynnych (w tym wykorzystanie metod EOR),</w:t>
      </w:r>
    </w:p>
    <w:p w:rsidR="00F61E54" w:rsidRPr="004815F9" w:rsidRDefault="00F61E54" w:rsidP="004815F9">
      <w:pPr>
        <w:pStyle w:val="Tekstpodstawowy"/>
        <w:numPr>
          <w:ilvl w:val="0"/>
          <w:numId w:val="5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highlight w:val="yellow"/>
        </w:rPr>
      </w:pPr>
      <w:r w:rsidRPr="004815F9">
        <w:rPr>
          <w:rFonts w:asciiTheme="minorHAnsi" w:hAnsiTheme="minorHAnsi" w:cstheme="minorHAnsi"/>
          <w:sz w:val="22"/>
          <w:highlight w:val="yellow"/>
        </w:rPr>
        <w:t>Wykorzystanie pomiarów i badań otworowych do poszukiwań, rozpoznawania i eksploatacji złóż węglowodorów,</w:t>
      </w:r>
    </w:p>
    <w:p w:rsidR="00F61E54" w:rsidRPr="004815F9" w:rsidRDefault="00F61E54" w:rsidP="004815F9">
      <w:pPr>
        <w:pStyle w:val="Tekstpodstawowy"/>
        <w:numPr>
          <w:ilvl w:val="0"/>
          <w:numId w:val="5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highlight w:val="yellow"/>
        </w:rPr>
      </w:pPr>
      <w:r w:rsidRPr="004815F9">
        <w:rPr>
          <w:rFonts w:asciiTheme="minorHAnsi" w:hAnsiTheme="minorHAnsi" w:cstheme="minorHAnsi"/>
          <w:sz w:val="22"/>
          <w:highlight w:val="yellow"/>
        </w:rPr>
        <w:t>Prospekcja naftowa,</w:t>
      </w:r>
    </w:p>
    <w:p w:rsidR="00F61E54" w:rsidRPr="004815F9" w:rsidRDefault="00F61E54" w:rsidP="004815F9">
      <w:pPr>
        <w:pStyle w:val="Tekstpodstawowy"/>
        <w:numPr>
          <w:ilvl w:val="0"/>
          <w:numId w:val="5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highlight w:val="yellow"/>
        </w:rPr>
      </w:pPr>
      <w:r w:rsidRPr="004815F9">
        <w:rPr>
          <w:rFonts w:asciiTheme="minorHAnsi" w:hAnsiTheme="minorHAnsi" w:cstheme="minorHAnsi"/>
          <w:sz w:val="22"/>
          <w:highlight w:val="yellow"/>
        </w:rPr>
        <w:t>Opracowywanie dokumentacji zasobowych dla złóż ropy naftowej i gazu ziemnego,</w:t>
      </w:r>
    </w:p>
    <w:p w:rsidR="00F61E54" w:rsidRPr="004815F9" w:rsidRDefault="00F61E54" w:rsidP="004815F9">
      <w:pPr>
        <w:pStyle w:val="Tekstpodstawowy"/>
        <w:numPr>
          <w:ilvl w:val="0"/>
          <w:numId w:val="5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highlight w:val="yellow"/>
        </w:rPr>
      </w:pPr>
      <w:r w:rsidRPr="004815F9">
        <w:rPr>
          <w:rFonts w:asciiTheme="minorHAnsi" w:hAnsiTheme="minorHAnsi" w:cstheme="minorHAnsi"/>
          <w:sz w:val="22"/>
          <w:highlight w:val="yellow"/>
        </w:rPr>
        <w:t>Badania laboratoryjne dla oceny właściwości petrofizycznych ośrodków gruntowo</w:t>
      </w:r>
      <w:r w:rsidR="00524154" w:rsidRPr="004815F9">
        <w:rPr>
          <w:rFonts w:asciiTheme="minorHAnsi" w:hAnsiTheme="minorHAnsi" w:cstheme="minorHAnsi"/>
          <w:sz w:val="22"/>
          <w:highlight w:val="yellow"/>
        </w:rPr>
        <w:t>-</w:t>
      </w:r>
      <w:r w:rsidRPr="004815F9">
        <w:rPr>
          <w:rFonts w:asciiTheme="minorHAnsi" w:hAnsiTheme="minorHAnsi" w:cstheme="minorHAnsi"/>
          <w:sz w:val="22"/>
          <w:highlight w:val="yellow"/>
        </w:rPr>
        <w:t>skalnych w celu określenia optymalnych rozwiązań technologicznych z zakresu eksploatacji otworowej złóż węglowodorów,</w:t>
      </w:r>
    </w:p>
    <w:p w:rsidR="00F61E54" w:rsidRPr="004815F9" w:rsidRDefault="00F61E54" w:rsidP="004815F9">
      <w:pPr>
        <w:pStyle w:val="Tekstpodstawowy"/>
        <w:numPr>
          <w:ilvl w:val="0"/>
          <w:numId w:val="5"/>
        </w:numPr>
        <w:spacing w:after="0" w:line="276" w:lineRule="auto"/>
        <w:ind w:left="567" w:hanging="283"/>
        <w:rPr>
          <w:rFonts w:asciiTheme="minorHAnsi" w:hAnsiTheme="minorHAnsi" w:cstheme="minorHAnsi"/>
          <w:sz w:val="20"/>
          <w:szCs w:val="22"/>
          <w:highlight w:val="yellow"/>
        </w:rPr>
      </w:pPr>
      <w:r w:rsidRPr="004815F9">
        <w:rPr>
          <w:rFonts w:asciiTheme="minorHAnsi" w:hAnsiTheme="minorHAnsi" w:cstheme="minorHAnsi"/>
          <w:sz w:val="22"/>
          <w:highlight w:val="yellow"/>
        </w:rPr>
        <w:t>Zarządzanie w przemyśle naftowym i gazowniczym z zastosowaniem metod numerycznych i komputerowych.</w:t>
      </w:r>
    </w:p>
    <w:p w:rsidR="00474CE7" w:rsidRPr="00145B37" w:rsidRDefault="00474CE7" w:rsidP="004815F9">
      <w:pPr>
        <w:pStyle w:val="Tekstpodstawow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145B37">
        <w:rPr>
          <w:rFonts w:asciiTheme="minorHAnsi" w:hAnsiTheme="minorHAnsi" w:cstheme="minorHAnsi"/>
          <w:sz w:val="22"/>
          <w:szCs w:val="22"/>
        </w:rPr>
        <w:t xml:space="preserve">Student-praktykant planuje i realizuje indywidualny program praktyki korzystając </w:t>
      </w:r>
      <w:r w:rsidR="00145B37">
        <w:rPr>
          <w:rFonts w:asciiTheme="minorHAnsi" w:hAnsiTheme="minorHAnsi" w:cstheme="minorHAnsi"/>
          <w:sz w:val="22"/>
          <w:szCs w:val="22"/>
        </w:rPr>
        <w:br/>
      </w:r>
      <w:r w:rsidRPr="00145B37">
        <w:rPr>
          <w:rFonts w:asciiTheme="minorHAnsi" w:hAnsiTheme="minorHAnsi" w:cstheme="minorHAnsi"/>
          <w:sz w:val="22"/>
          <w:szCs w:val="22"/>
        </w:rPr>
        <w:t xml:space="preserve">z wymienionych zadań programu ramowego i dostosowuje go do rzeczywistych możliwości </w:t>
      </w:r>
      <w:r w:rsidR="004815F9">
        <w:rPr>
          <w:rFonts w:asciiTheme="minorHAnsi" w:hAnsiTheme="minorHAnsi" w:cstheme="minorHAnsi"/>
          <w:sz w:val="22"/>
          <w:szCs w:val="22"/>
        </w:rPr>
        <w:br/>
      </w:r>
      <w:r w:rsidRPr="00145B37">
        <w:rPr>
          <w:rFonts w:asciiTheme="minorHAnsi" w:hAnsiTheme="minorHAnsi" w:cstheme="minorHAnsi"/>
          <w:sz w:val="22"/>
          <w:szCs w:val="22"/>
        </w:rPr>
        <w:t>w danej jednostce (miejscu praktyki), wynikających z jej specyfiki funkcyjnej, struktury organizacyjnej, realizowanych zadań i zgody kierownictwa na zapoznanie się z danymi, nie stanowiącymi tajemnicę jednostki, zapewniającymi jej prawidłowe i efektywne (rentowne) funkcjonowanie.</w:t>
      </w:r>
    </w:p>
    <w:p w:rsidR="00823B99" w:rsidRPr="00145B37" w:rsidRDefault="00823B99" w:rsidP="00823B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23B99" w:rsidRPr="00145B37" w:rsidRDefault="00823B99" w:rsidP="00823B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823B99" w:rsidRPr="00145B37" w:rsidSect="00171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2211" w:header="2183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892" w:rsidRDefault="00706892">
      <w:r>
        <w:separator/>
      </w:r>
    </w:p>
  </w:endnote>
  <w:endnote w:type="continuationSeparator" w:id="0">
    <w:p w:rsidR="00706892" w:rsidRDefault="00706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99" w:rsidRDefault="00AD0699">
    <w:pPr>
      <w:pStyle w:val="Stopka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Akademia Górniczo-Hutnicza | Wydział Wiertnictwa, Nafty i Gazu</w:t>
    </w:r>
  </w:p>
  <w:p w:rsidR="00AD0699" w:rsidRDefault="00AD0699">
    <w:pPr>
      <w:pStyle w:val="Stopka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Dziekanat Studiów Stacjonarnych</w:t>
    </w:r>
  </w:p>
  <w:p w:rsidR="00AD0699" w:rsidRDefault="00AD0699">
    <w:pPr>
      <w:pStyle w:val="Stopka"/>
      <w:rPr>
        <w:rFonts w:ascii="Verdana" w:hAnsi="Verdana"/>
        <w:sz w:val="16"/>
        <w:szCs w:val="16"/>
        <w:lang w:val="de-DE"/>
      </w:rPr>
    </w:pPr>
    <w:r>
      <w:rPr>
        <w:rFonts w:ascii="Verdana" w:hAnsi="Verdana" w:cs="Arial"/>
        <w:sz w:val="16"/>
        <w:szCs w:val="16"/>
      </w:rPr>
      <w:t xml:space="preserve">al. A. Mickiewicza 30, 30–059 Kraków, paw. </w:t>
    </w:r>
    <w:r w:rsidRPr="00CB5E4A">
      <w:rPr>
        <w:rFonts w:ascii="Verdana" w:hAnsi="Verdana" w:cs="Arial"/>
        <w:sz w:val="16"/>
        <w:szCs w:val="16"/>
        <w:lang w:val="en-GB"/>
      </w:rPr>
      <w:t>A-1, pok. 103</w:t>
    </w:r>
    <w:r w:rsidRPr="00CB5E4A">
      <w:rPr>
        <w:rFonts w:ascii="Verdana" w:hAnsi="Verdana" w:cs="Arial"/>
        <w:sz w:val="16"/>
        <w:szCs w:val="16"/>
        <w:lang w:val="en-GB"/>
      </w:rPr>
      <w:br/>
      <w:t xml:space="preserve">tel. </w:t>
    </w:r>
    <w:r>
      <w:rPr>
        <w:rFonts w:ascii="Verdana" w:hAnsi="Verdana" w:cs="Arial"/>
        <w:sz w:val="16"/>
        <w:szCs w:val="16"/>
        <w:lang w:val="de-DE"/>
      </w:rPr>
      <w:t>+48 12 617 22 02, fax +48 12 633 80 58</w:t>
    </w:r>
    <w:r w:rsidR="00A959B9">
      <w:rPr>
        <w:rFonts w:ascii="Verdana" w:hAnsi="Verdana" w:cs="Arial"/>
        <w:sz w:val="16"/>
        <w:szCs w:val="16"/>
        <w:lang w:val="de-DE"/>
      </w:rPr>
      <w:t xml:space="preserve">; </w:t>
    </w:r>
    <w:r>
      <w:rPr>
        <w:rFonts w:ascii="Verdana" w:hAnsi="Verdana"/>
        <w:sz w:val="16"/>
        <w:szCs w:val="16"/>
        <w:lang w:val="de-DE"/>
      </w:rPr>
      <w:t>http://www.wnig.agh.edu.pl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892" w:rsidRDefault="00706892">
      <w:r>
        <w:separator/>
      </w:r>
    </w:p>
  </w:footnote>
  <w:footnote w:type="continuationSeparator" w:id="0">
    <w:p w:rsidR="00706892" w:rsidRDefault="00706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99" w:rsidRDefault="00FE5B14">
    <w:pPr>
      <w:jc w:val="both"/>
      <w:rPr>
        <w:rFonts w:ascii="Verdana" w:hAnsi="Verdana"/>
        <w:b/>
        <w:smallCaps/>
        <w:sz w:val="16"/>
        <w:szCs w:val="16"/>
      </w:rPr>
    </w:pPr>
    <w:r w:rsidRPr="00FE5B14">
      <w:rPr>
        <w:rFonts w:ascii="Verdana" w:hAnsi="Verdana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left:0;text-align:left;margin-left:-81.25pt;margin-top:-87.75pt;width:70.4pt;height:107.65pt;z-index:-251658752" filled="f" fillcolor="#ff9" stroked="f">
          <v:textbox style="mso-next-textbox:#_x0000_s2071" inset="0,0,.5mm,0">
            <w:txbxContent>
              <w:tbl>
                <w:tblPr>
                  <w:tblW w:w="1361" w:type="dxa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361"/>
                </w:tblGrid>
                <w:tr w:rsidR="00AD0699">
                  <w:trPr>
                    <w:trHeight w:val="2126"/>
                  </w:trPr>
                  <w:tc>
                    <w:tcPr>
                      <w:tcW w:w="1361" w:type="dxa"/>
                      <w:vAlign w:val="center"/>
                    </w:tcPr>
                    <w:p w:rsidR="00AD0699" w:rsidRDefault="0092550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95325" cy="1352550"/>
                            <wp:effectExtent l="19050" t="0" r="9525" b="0"/>
                            <wp:docPr id="1" name="Obraz 1" descr="agh_znk_pzt_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gh_znk_pzt_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D0699" w:rsidRDefault="00AD0699"/>
            </w:txbxContent>
          </v:textbox>
        </v:shape>
      </w:pict>
    </w:r>
    <w:r w:rsidR="00AD0699">
      <w:rPr>
        <w:rFonts w:ascii="Verdana" w:hAnsi="Verdana"/>
        <w:b/>
        <w:smallCaps/>
        <w:sz w:val="16"/>
        <w:szCs w:val="16"/>
      </w:rPr>
      <w:t>Akademia Górniczo-Hutnicza</w:t>
    </w:r>
  </w:p>
  <w:p w:rsidR="00AD0699" w:rsidRDefault="00AD0699">
    <w:pPr>
      <w:jc w:val="both"/>
      <w:rPr>
        <w:rFonts w:ascii="Verdana" w:hAnsi="Verdana"/>
        <w:b/>
        <w:smallCaps/>
        <w:sz w:val="16"/>
        <w:szCs w:val="16"/>
      </w:rPr>
    </w:pPr>
    <w:r>
      <w:rPr>
        <w:rFonts w:ascii="Verdana" w:hAnsi="Verdana"/>
        <w:b/>
        <w:smallCaps/>
        <w:sz w:val="16"/>
        <w:szCs w:val="16"/>
      </w:rPr>
      <w:t>im. Stanisława Staszica w Krakowie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26"/>
        <w:szCs w:val="2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26"/>
        <w:szCs w:val="26"/>
      </w:rPr>
    </w:pPr>
    <w:r>
      <w:rPr>
        <w:rFonts w:ascii="Verdana" w:hAnsi="Verdana"/>
        <w:sz w:val="26"/>
        <w:szCs w:val="26"/>
      </w:rPr>
      <w:t>Wydział Wiertnictwa, Nafty i Gazu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482A91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Dziekanat Studiów Stacjonarnych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tbl>
    <w:tblPr>
      <w:tblpPr w:vertAnchor="page" w:horzAnchor="page" w:tblpX="467" w:tblpY="15027"/>
      <w:tblW w:w="1361" w:type="dxa"/>
      <w:tblCellMar>
        <w:left w:w="0" w:type="dxa"/>
        <w:right w:w="0" w:type="dxa"/>
      </w:tblCellMar>
      <w:tblLook w:val="01E0"/>
    </w:tblPr>
    <w:tblGrid>
      <w:gridCol w:w="1361"/>
    </w:tblGrid>
    <w:tr w:rsidR="00AD0699">
      <w:trPr>
        <w:trHeight w:val="1361"/>
      </w:trPr>
      <w:tc>
        <w:tcPr>
          <w:tcW w:w="1361" w:type="dxa"/>
          <w:vAlign w:val="center"/>
        </w:tcPr>
        <w:p w:rsidR="00AD0699" w:rsidRDefault="00AD0699">
          <w:pPr>
            <w:jc w:val="center"/>
            <w:rPr>
              <w:rFonts w:ascii="Verdana" w:hAnsi="Verdana"/>
              <w:sz w:val="16"/>
              <w:szCs w:val="16"/>
            </w:rPr>
          </w:pPr>
        </w:p>
      </w:tc>
    </w:tr>
  </w:tbl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C6C"/>
    <w:multiLevelType w:val="hybridMultilevel"/>
    <w:tmpl w:val="6A4C4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91968"/>
    <w:multiLevelType w:val="hybridMultilevel"/>
    <w:tmpl w:val="C1209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C4A9C"/>
    <w:multiLevelType w:val="hybridMultilevel"/>
    <w:tmpl w:val="FCB2C07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66297068"/>
    <w:multiLevelType w:val="hybridMultilevel"/>
    <w:tmpl w:val="3A949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FA0B5D"/>
    <w:multiLevelType w:val="hybridMultilevel"/>
    <w:tmpl w:val="27C295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pl-PL" w:vendorID="12" w:dllVersion="512" w:checkStyle="1"/>
  <w:defaultTabStop w:val="2835"/>
  <w:hyphenationZone w:val="425"/>
  <w:drawingGridHorizontalSpacing w:val="181"/>
  <w:drawingGridVerticalSpacing w:val="181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6FC4"/>
    <w:rsid w:val="00002F9A"/>
    <w:rsid w:val="000031F3"/>
    <w:rsid w:val="00011281"/>
    <w:rsid w:val="000B4B13"/>
    <w:rsid w:val="000C2DF7"/>
    <w:rsid w:val="000E7D7F"/>
    <w:rsid w:val="00131949"/>
    <w:rsid w:val="00141B70"/>
    <w:rsid w:val="001450B2"/>
    <w:rsid w:val="00145B37"/>
    <w:rsid w:val="00171246"/>
    <w:rsid w:val="00242D2F"/>
    <w:rsid w:val="00276DB4"/>
    <w:rsid w:val="002B04D1"/>
    <w:rsid w:val="002B2821"/>
    <w:rsid w:val="002F3DE9"/>
    <w:rsid w:val="003309BB"/>
    <w:rsid w:val="003341E2"/>
    <w:rsid w:val="0035699A"/>
    <w:rsid w:val="003A4305"/>
    <w:rsid w:val="003C7502"/>
    <w:rsid w:val="00411DD5"/>
    <w:rsid w:val="0042608C"/>
    <w:rsid w:val="00433CDF"/>
    <w:rsid w:val="00440323"/>
    <w:rsid w:val="0045346B"/>
    <w:rsid w:val="00457DB1"/>
    <w:rsid w:val="00461DB1"/>
    <w:rsid w:val="00465710"/>
    <w:rsid w:val="00474CE7"/>
    <w:rsid w:val="004815F9"/>
    <w:rsid w:val="00482A91"/>
    <w:rsid w:val="00491A73"/>
    <w:rsid w:val="004B4BBD"/>
    <w:rsid w:val="00512527"/>
    <w:rsid w:val="00521BC7"/>
    <w:rsid w:val="00524154"/>
    <w:rsid w:val="005506E8"/>
    <w:rsid w:val="00582F2B"/>
    <w:rsid w:val="005F27B9"/>
    <w:rsid w:val="005F3712"/>
    <w:rsid w:val="0067266F"/>
    <w:rsid w:val="00692D65"/>
    <w:rsid w:val="006C503E"/>
    <w:rsid w:val="006E4B49"/>
    <w:rsid w:val="006F5DC7"/>
    <w:rsid w:val="00706892"/>
    <w:rsid w:val="00763FB7"/>
    <w:rsid w:val="007B12D7"/>
    <w:rsid w:val="00823B99"/>
    <w:rsid w:val="00843A0B"/>
    <w:rsid w:val="00863206"/>
    <w:rsid w:val="008715B1"/>
    <w:rsid w:val="008D4189"/>
    <w:rsid w:val="008E5C55"/>
    <w:rsid w:val="00925500"/>
    <w:rsid w:val="009366BC"/>
    <w:rsid w:val="00941A22"/>
    <w:rsid w:val="009B6014"/>
    <w:rsid w:val="009D40E2"/>
    <w:rsid w:val="009E3DF1"/>
    <w:rsid w:val="009F2D55"/>
    <w:rsid w:val="00A03FD8"/>
    <w:rsid w:val="00A253C7"/>
    <w:rsid w:val="00A5125B"/>
    <w:rsid w:val="00A54E16"/>
    <w:rsid w:val="00A735D5"/>
    <w:rsid w:val="00A959B9"/>
    <w:rsid w:val="00AB589C"/>
    <w:rsid w:val="00AD0699"/>
    <w:rsid w:val="00AF23D6"/>
    <w:rsid w:val="00AF62C6"/>
    <w:rsid w:val="00B13B05"/>
    <w:rsid w:val="00B556FD"/>
    <w:rsid w:val="00BB308E"/>
    <w:rsid w:val="00BC2FC6"/>
    <w:rsid w:val="00BD4DF9"/>
    <w:rsid w:val="00C123BC"/>
    <w:rsid w:val="00C2430B"/>
    <w:rsid w:val="00C74E43"/>
    <w:rsid w:val="00C8204E"/>
    <w:rsid w:val="00CB2F1D"/>
    <w:rsid w:val="00CB5E4A"/>
    <w:rsid w:val="00D171DC"/>
    <w:rsid w:val="00D44D20"/>
    <w:rsid w:val="00D52231"/>
    <w:rsid w:val="00D707AA"/>
    <w:rsid w:val="00D87D18"/>
    <w:rsid w:val="00D90000"/>
    <w:rsid w:val="00DA49F0"/>
    <w:rsid w:val="00DE50D9"/>
    <w:rsid w:val="00DF176E"/>
    <w:rsid w:val="00E17D8E"/>
    <w:rsid w:val="00E82DDA"/>
    <w:rsid w:val="00E87BD9"/>
    <w:rsid w:val="00EB6FC4"/>
    <w:rsid w:val="00ED2B83"/>
    <w:rsid w:val="00EF09FF"/>
    <w:rsid w:val="00F47D82"/>
    <w:rsid w:val="00F61E54"/>
    <w:rsid w:val="00F650C0"/>
    <w:rsid w:val="00F715B2"/>
    <w:rsid w:val="00F807E1"/>
    <w:rsid w:val="00F90B02"/>
    <w:rsid w:val="00FE4A25"/>
    <w:rsid w:val="00FE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4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5506E8"/>
    <w:pPr>
      <w:widowControl w:val="0"/>
      <w:suppressAutoHyphens/>
      <w:spacing w:line="360" w:lineRule="auto"/>
    </w:pPr>
    <w:rPr>
      <w:rFonts w:eastAsia="Lucida Sans Unicode"/>
      <w:sz w:val="26"/>
      <w:szCs w:val="28"/>
    </w:rPr>
  </w:style>
  <w:style w:type="paragraph" w:styleId="Nagwek">
    <w:name w:val="header"/>
    <w:basedOn w:val="Normalny"/>
    <w:semiHidden/>
    <w:rsid w:val="002B04D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2B04D1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2B04D1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506E8"/>
    <w:rPr>
      <w:rFonts w:eastAsia="Lucida Sans Unicode"/>
      <w:sz w:val="26"/>
      <w:szCs w:val="28"/>
    </w:rPr>
  </w:style>
  <w:style w:type="character" w:styleId="Pogrubienie">
    <w:name w:val="Strong"/>
    <w:basedOn w:val="Domylnaczcionkaakapitu"/>
    <w:uiPriority w:val="22"/>
    <w:qFormat/>
    <w:rsid w:val="002F3DE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5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5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5E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C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C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Rektor AGH</vt:lpstr>
    </vt:vector>
  </TitlesOfParts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 AGH</dc:title>
  <dc:creator/>
  <cp:lastModifiedBy/>
  <cp:revision>1</cp:revision>
  <cp:lastPrinted>2008-05-12T08:07:00Z</cp:lastPrinted>
  <dcterms:created xsi:type="dcterms:W3CDTF">2024-04-11T06:59:00Z</dcterms:created>
  <dcterms:modified xsi:type="dcterms:W3CDTF">2024-04-11T06:59:00Z</dcterms:modified>
</cp:coreProperties>
</file>